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C3" w:rsidRDefault="0089113D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26" style="position:absolute;left:0;text-align:left;z-index:-251667968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66944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18pt;width:153.6pt;height:37.8pt;z-index:-251665920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611C3" w:rsidRDefault="001611C3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611C3" w:rsidRDefault="003C20F2">
      <w:pPr>
        <w:framePr w:w="5275" w:h="476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Preparation</w:t>
      </w:r>
      <w:r w:rsidR="001611C3">
        <w:rPr>
          <w:rFonts w:ascii="Arial" w:hAnsi="Arial" w:cs="Arial"/>
          <w:b/>
          <w:color w:val="000000"/>
          <w:sz w:val="19"/>
          <w:szCs w:val="24"/>
        </w:rPr>
        <w:t xml:space="preserve"> and use of nanoparticles</w:t>
      </w:r>
      <w:r w:rsidR="00B16589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B16589" w:rsidRPr="00B16589">
        <w:rPr>
          <w:rFonts w:ascii="Arial" w:hAnsi="Arial" w:cs="Arial"/>
          <w:color w:val="000000"/>
          <w:sz w:val="19"/>
          <w:szCs w:val="24"/>
          <w:highlight w:val="yellow"/>
        </w:rPr>
        <w:t>(</w:t>
      </w:r>
      <w:r w:rsidR="00B16589">
        <w:rPr>
          <w:rFonts w:ascii="Arial" w:hAnsi="Arial" w:cs="Arial"/>
          <w:color w:val="000000"/>
          <w:sz w:val="19"/>
          <w:szCs w:val="24"/>
          <w:highlight w:val="yellow"/>
        </w:rPr>
        <w:t xml:space="preserve">insert name of </w:t>
      </w:r>
      <w:r w:rsidR="00B16589" w:rsidRPr="00B16589">
        <w:rPr>
          <w:rFonts w:ascii="Arial" w:hAnsi="Arial" w:cs="Arial"/>
          <w:color w:val="000000"/>
          <w:sz w:val="19"/>
          <w:szCs w:val="24"/>
          <w:highlight w:val="yellow"/>
        </w:rPr>
        <w:t>sample</w:t>
      </w:r>
      <w:r w:rsidR="00B16589">
        <w:rPr>
          <w:rFonts w:ascii="Arial" w:hAnsi="Arial" w:cs="Arial"/>
          <w:color w:val="000000"/>
          <w:sz w:val="19"/>
          <w:szCs w:val="24"/>
          <w:highlight w:val="yellow"/>
        </w:rPr>
        <w:t xml:space="preserve"> here</w:t>
      </w:r>
      <w:r w:rsidR="00B16589" w:rsidRPr="00B16589">
        <w:rPr>
          <w:rFonts w:ascii="Arial" w:hAnsi="Arial" w:cs="Arial"/>
          <w:color w:val="000000"/>
          <w:sz w:val="19"/>
          <w:szCs w:val="24"/>
          <w:highlight w:val="yellow"/>
        </w:rPr>
        <w:t>)</w:t>
      </w:r>
      <w:r w:rsidR="001611C3">
        <w:rPr>
          <w:rFonts w:ascii="Arial" w:hAnsi="Arial" w:cs="Arial"/>
          <w:b/>
          <w:color w:val="000000"/>
          <w:sz w:val="19"/>
          <w:szCs w:val="24"/>
        </w:rPr>
        <w:t xml:space="preserve"> in electron microscopy (SEM or TEM)</w:t>
      </w:r>
    </w:p>
    <w:p w:rsidR="001611C3" w:rsidRDefault="001611C3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1611C3" w:rsidRDefault="001611C3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1611C3" w:rsidRDefault="001611C3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1611C3" w:rsidRDefault="001611C3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B513CE">
        <w:rPr>
          <w:rFonts w:ascii="Arial" w:hAnsi="Arial" w:cs="Arial"/>
          <w:color w:val="000000"/>
          <w:sz w:val="19"/>
          <w:szCs w:val="24"/>
        </w:rPr>
        <w:t xml:space="preserve">Based on </w:t>
      </w:r>
      <w:r w:rsidR="0089113D">
        <w:rPr>
          <w:rFonts w:ascii="Arial" w:hAnsi="Arial" w:cs="Arial"/>
          <w:b/>
          <w:color w:val="000000"/>
          <w:sz w:val="19"/>
          <w:szCs w:val="24"/>
        </w:rPr>
        <w:t>35</w:t>
      </w:r>
      <w:r w:rsidR="00580CD4">
        <w:rPr>
          <w:rFonts w:ascii="Arial" w:hAnsi="Arial" w:cs="Arial"/>
          <w:b/>
          <w:color w:val="000000"/>
          <w:sz w:val="19"/>
          <w:szCs w:val="24"/>
        </w:rPr>
        <w:t>509</w:t>
      </w:r>
    </w:p>
    <w:p w:rsidR="001611C3" w:rsidRDefault="00B16589">
      <w:pPr>
        <w:framePr w:w="2124" w:h="221" w:hRule="exact" w:wrap="auto" w:vAnchor="page" w:hAnchor="page" w:x="2377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----------------------</w:t>
      </w:r>
      <w:r w:rsidR="00AE6C48"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</w:t>
      </w:r>
    </w:p>
    <w:p w:rsidR="001611C3" w:rsidRDefault="00B16589">
      <w:pPr>
        <w:framePr w:w="2460" w:h="221" w:hRule="exact" w:wrap="auto" w:vAnchor="page" w:hAnchor="page" w:x="237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----------------------</w:t>
      </w:r>
      <w:r w:rsidR="00AE6C48"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---------------</w:t>
      </w:r>
    </w:p>
    <w:p w:rsidR="001611C3" w:rsidRDefault="001611C3">
      <w:pPr>
        <w:framePr w:w="1884" w:h="221" w:hRule="exact" w:wrap="auto" w:vAnchor="page" w:hAnchor="page" w:x="421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1611C3" w:rsidRDefault="001611C3">
      <w:pPr>
        <w:framePr w:w="1896" w:h="221" w:hRule="exact" w:wrap="auto" w:vAnchor="page" w:hAnchor="page" w:x="409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1611C3" w:rsidRDefault="001611C3">
      <w:pPr>
        <w:framePr w:w="1544" w:h="221" w:hRule="exact" w:wrap="auto" w:vAnchor="page" w:hAnchor="page" w:x="4613" w:y="2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1611C3" w:rsidRDefault="00B16589">
      <w:pPr>
        <w:framePr w:w="5232" w:h="221" w:hRule="exact" w:wrap="auto" w:vAnchor="page" w:hAnchor="page" w:x="6229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---------------</w:t>
      </w:r>
      <w:r w:rsidR="00AE6C48"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-------------------</w:t>
      </w:r>
      <w:r>
        <w:rPr>
          <w:rFonts w:ascii="Arial" w:hAnsi="Arial" w:cs="Arial"/>
          <w:color w:val="000000"/>
          <w:sz w:val="17"/>
          <w:szCs w:val="24"/>
        </w:rPr>
        <w:t xml:space="preserve"> On </w:t>
      </w: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--/--</w:t>
      </w:r>
      <w:r w:rsidR="001611C3" w:rsidRPr="00B16589">
        <w:rPr>
          <w:rFonts w:ascii="Arial" w:hAnsi="Arial" w:cs="Arial"/>
          <w:color w:val="000000"/>
          <w:sz w:val="17"/>
          <w:szCs w:val="24"/>
          <w:highlight w:val="yellow"/>
        </w:rPr>
        <w:t>/201</w:t>
      </w: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 w:rsidR="001611C3">
        <w:rPr>
          <w:rFonts w:ascii="Arial" w:hAnsi="Arial" w:cs="Arial"/>
          <w:color w:val="000000"/>
          <w:sz w:val="17"/>
          <w:szCs w:val="24"/>
        </w:rPr>
        <w:t xml:space="preserve">  </w:t>
      </w:r>
    </w:p>
    <w:p w:rsidR="001611C3" w:rsidRDefault="001611C3">
      <w:pPr>
        <w:framePr w:w="1884" w:h="221" w:hRule="exact" w:wrap="auto" w:vAnchor="page" w:hAnchor="page" w:x="421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1611C3" w:rsidRDefault="001611C3">
      <w:pPr>
        <w:framePr w:w="2160" w:h="221" w:hRule="exact" w:wrap="auto" w:vAnchor="page" w:hAnchor="page" w:x="2377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1611C3" w:rsidRDefault="001611C3">
      <w:pPr>
        <w:framePr w:w="852" w:h="221" w:hRule="exact" w:wrap="auto" w:vAnchor="page" w:hAnchor="page" w:x="5305" w:y="2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1611C3" w:rsidRDefault="001611C3">
      <w:pPr>
        <w:framePr w:w="5256" w:h="204" w:hRule="exact" w:wrap="auto" w:vAnchor="page" w:hAnchor="page" w:x="6229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1611C3" w:rsidRDefault="001611C3">
      <w:pPr>
        <w:framePr w:w="1896" w:h="221" w:hRule="exact" w:wrap="auto" w:vAnchor="page" w:hAnchor="page" w:x="409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1611C3" w:rsidRDefault="001611C3">
      <w:pPr>
        <w:framePr w:w="1896" w:h="221" w:hRule="exact" w:wrap="auto" w:vAnchor="page" w:hAnchor="page" w:x="409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1611C3" w:rsidRDefault="001611C3">
      <w:pPr>
        <w:framePr w:w="1896" w:h="221" w:hRule="exact" w:wrap="auto" w:vAnchor="page" w:hAnchor="page" w:x="409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1611C3" w:rsidRDefault="001611C3">
      <w:pPr>
        <w:framePr w:w="1896" w:h="221" w:hRule="exact" w:wrap="auto" w:vAnchor="page" w:hAnchor="page" w:x="409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1611C3" w:rsidRDefault="001611C3">
      <w:pPr>
        <w:framePr w:w="9048" w:h="221" w:hRule="exact" w:wrap="auto" w:vAnchor="page" w:hAnchor="page" w:x="2377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1611C3" w:rsidRDefault="001611C3">
      <w:pPr>
        <w:framePr w:w="9072" w:h="221" w:hRule="exact" w:wrap="auto" w:vAnchor="page" w:hAnchor="page" w:x="237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Fac</w:t>
      </w:r>
      <w:proofErr w:type="spellEnd"/>
      <w:r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1611C3" w:rsidRDefault="001611C3">
      <w:pPr>
        <w:framePr w:w="9084" w:h="221" w:hRule="exact" w:wrap="auto" w:vAnchor="page" w:hAnchor="page" w:x="237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CMM Hawken and AIBN Labs</w:t>
      </w:r>
    </w:p>
    <w:p w:rsidR="001611C3" w:rsidRDefault="001611C3">
      <w:pPr>
        <w:framePr w:w="1896" w:h="221" w:hRule="exact" w:wrap="auto" w:vAnchor="page" w:hAnchor="page" w:x="76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1611C3" w:rsidRDefault="001611C3">
      <w:pPr>
        <w:framePr w:w="11076" w:h="271" w:hRule="exact" w:wrap="auto" w:vAnchor="page" w:hAnchor="page" w:x="361" w:y="33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1611C3" w:rsidRDefault="001611C3">
      <w:pPr>
        <w:framePr w:w="2928" w:h="221" w:hRule="exact" w:wrap="auto" w:vAnchor="page" w:hAnchor="page" w:x="49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1611C3" w:rsidRDefault="0089113D">
      <w:pPr>
        <w:framePr w:w="9012" w:h="816" w:hRule="exact" w:wrap="auto" w:vAnchor="page" w:hAnchor="page" w:x="2389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rect id="_x0000_s1029" style="position:absolute;margin-left:18pt;margin-top:664.5pt;width:554.4pt;height:15.2pt;z-index:-251664896;mso-position-horizontal-relative:page;mso-position-vertical-relative:page" o:allowincell="f" fillcolor="#efeffa" stroked="f">
            <w10:wrap anchorx="page" anchory="page"/>
          </v:rect>
        </w:pict>
      </w:r>
      <w:r>
        <w:rPr>
          <w:noProof/>
        </w:rPr>
        <w:pict>
          <v:line id="_x0000_s1030" style="position:absolute;z-index:-251663872;mso-position-horizontal-relative:page;mso-position-vertical-relative:page" from="18pt,660.2pt" to="572.4pt,660.2pt" o:allowincell="f" strokecolor="maroon" strokeweight="1.5pt">
            <w10:wrap anchorx="page" anchory="page"/>
          </v:line>
        </w:pict>
      </w:r>
      <w:r>
        <w:rPr>
          <w:noProof/>
        </w:rPr>
        <w:pict>
          <v:line id="_x0000_s1031" style="position:absolute;z-index:-251662848;mso-position-horizontal-relative:page;mso-position-vertical-relative:page" from="51.35pt,679.7pt" to="571.4pt,679.7pt" o:allowincell="f" strokecolor="blue" strokeweight="1.5pt">
            <w10:wrap anchorx="page" anchory="page"/>
          </v:line>
        </w:pict>
      </w:r>
      <w:r w:rsidR="001611C3">
        <w:rPr>
          <w:rFonts w:ascii="Arial" w:hAnsi="Arial" w:cs="Arial"/>
          <w:color w:val="000000"/>
          <w:sz w:val="17"/>
          <w:szCs w:val="24"/>
        </w:rPr>
        <w:t xml:space="preserve">Nanoparticle materials are transported, processed and viewed in the CMM.  The long term health </w:t>
      </w:r>
      <w:r w:rsidR="00B513CE">
        <w:rPr>
          <w:rFonts w:ascii="Arial" w:hAnsi="Arial" w:cs="Arial"/>
          <w:color w:val="000000"/>
          <w:sz w:val="17"/>
          <w:szCs w:val="24"/>
        </w:rPr>
        <w:t>effects of most nanoparticles are</w:t>
      </w:r>
      <w:r w:rsidR="001611C3">
        <w:rPr>
          <w:rFonts w:ascii="Arial" w:hAnsi="Arial" w:cs="Arial"/>
          <w:color w:val="000000"/>
          <w:sz w:val="17"/>
          <w:szCs w:val="24"/>
        </w:rPr>
        <w:t xml:space="preserve"> unknown. The determination of these health effects </w:t>
      </w:r>
      <w:r w:rsidR="00B513CE">
        <w:rPr>
          <w:rFonts w:ascii="Arial" w:hAnsi="Arial" w:cs="Arial"/>
          <w:color w:val="000000"/>
          <w:sz w:val="17"/>
          <w:szCs w:val="24"/>
        </w:rPr>
        <w:t>cannot</w:t>
      </w:r>
      <w:r w:rsidR="001611C3">
        <w:rPr>
          <w:rFonts w:ascii="Arial" w:hAnsi="Arial" w:cs="Arial"/>
          <w:color w:val="000000"/>
          <w:sz w:val="17"/>
          <w:szCs w:val="24"/>
        </w:rPr>
        <w:t xml:space="preserve"> be based on the bulk properties of the material.  It is wise to treat all </w:t>
      </w:r>
      <w:r w:rsidR="00B513CE">
        <w:rPr>
          <w:rFonts w:ascii="Arial" w:hAnsi="Arial" w:cs="Arial"/>
          <w:color w:val="000000"/>
          <w:sz w:val="17"/>
          <w:szCs w:val="24"/>
        </w:rPr>
        <w:t>nanoparticle</w:t>
      </w:r>
      <w:r w:rsidR="001611C3">
        <w:rPr>
          <w:rFonts w:ascii="Arial" w:hAnsi="Arial" w:cs="Arial"/>
          <w:color w:val="000000"/>
          <w:sz w:val="17"/>
          <w:szCs w:val="24"/>
        </w:rPr>
        <w:t xml:space="preserve"> materials as potentially hazardous substances until firm scientific data can confirm otherwise.</w:t>
      </w:r>
    </w:p>
    <w:p w:rsidR="001611C3" w:rsidRDefault="001611C3">
      <w:pPr>
        <w:framePr w:w="1884" w:h="221" w:hRule="exact" w:wrap="auto" w:vAnchor="page" w:hAnchor="page" w:x="42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 xml:space="preserve">Process\Job </w:t>
      </w:r>
      <w:proofErr w:type="spellStart"/>
      <w:r>
        <w:rPr>
          <w:rFonts w:ascii="Arial" w:hAnsi="Arial" w:cs="Arial"/>
          <w:b/>
          <w:color w:val="1BABC5"/>
          <w:sz w:val="17"/>
          <w:szCs w:val="24"/>
        </w:rPr>
        <w:t>Desc</w:t>
      </w:r>
      <w:proofErr w:type="spellEnd"/>
      <w:r>
        <w:rPr>
          <w:rFonts w:ascii="Arial" w:hAnsi="Arial" w:cs="Arial"/>
          <w:b/>
          <w:color w:val="1BABC5"/>
          <w:sz w:val="17"/>
          <w:szCs w:val="24"/>
        </w:rPr>
        <w:t>:</w:t>
      </w:r>
    </w:p>
    <w:p w:rsidR="001611C3" w:rsidRDefault="001611C3">
      <w:pPr>
        <w:framePr w:w="9012" w:h="221" w:hRule="exact" w:wrap="auto" w:vAnchor="page" w:hAnchor="page" w:x="2389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Transportation and use of nanoparticle material in SEM and TEM</w:t>
      </w:r>
    </w:p>
    <w:p w:rsidR="001611C3" w:rsidRDefault="001611C3">
      <w:pPr>
        <w:framePr w:w="1884" w:h="221" w:hRule="exact" w:wrap="auto" w:vAnchor="page" w:hAnchor="page" w:x="421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1611C3" w:rsidRDefault="001611C3">
      <w:pPr>
        <w:framePr w:w="1884" w:h="221" w:hRule="exact" w:wrap="auto" w:vAnchor="page" w:hAnchor="page" w:x="421" w:y="8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1611C3" w:rsidRDefault="001611C3">
      <w:pPr>
        <w:framePr w:w="9012" w:h="1632" w:hRule="exact" w:wrap="auto" w:vAnchor="page" w:hAnchor="page" w:x="2389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Isolation/containment: Sampl</w:t>
      </w:r>
      <w:r w:rsidR="00B513CE">
        <w:rPr>
          <w:rFonts w:ascii="Arial" w:hAnsi="Arial" w:cs="Arial"/>
          <w:color w:val="000000"/>
          <w:sz w:val="17"/>
          <w:szCs w:val="24"/>
        </w:rPr>
        <w:t>es transported in double sealed</w:t>
      </w:r>
      <w:r>
        <w:rPr>
          <w:rFonts w:ascii="Arial" w:hAnsi="Arial" w:cs="Arial"/>
          <w:color w:val="000000"/>
          <w:sz w:val="17"/>
          <w:szCs w:val="24"/>
        </w:rPr>
        <w:t xml:space="preserve"> plastic container. Outer container should be impact resistant plastic. Strongly recommend sample is mounted on substrate prior to transport.</w:t>
      </w:r>
    </w:p>
    <w:p w:rsidR="001611C3" w:rsidRDefault="001611C3">
      <w:pPr>
        <w:framePr w:w="9012" w:h="1632" w:hRule="exact" w:wrap="auto" w:vAnchor="page" w:hAnchor="page" w:x="2389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Fumehood use required to process material if any loose particles are likely to be present.</w:t>
      </w:r>
    </w:p>
    <w:p w:rsidR="001611C3" w:rsidRDefault="001611C3">
      <w:pPr>
        <w:framePr w:w="9012" w:h="1632" w:hRule="exact" w:wrap="auto" w:vAnchor="page" w:hAnchor="page" w:x="2389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Administration: Mandatory training and risk assessment required before use of equipment.</w:t>
      </w:r>
    </w:p>
    <w:p w:rsidR="001611C3" w:rsidRDefault="001611C3">
      <w:pPr>
        <w:framePr w:w="9012" w:h="1632" w:hRule="exact" w:wrap="auto" w:vAnchor="page" w:hAnchor="page" w:x="2389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PPE: Gloves (nitrile or latex) required when handling nanoparticle substrate. NB: The pr</w:t>
      </w:r>
      <w:r w:rsidR="00B513CE">
        <w:rPr>
          <w:rFonts w:ascii="Arial" w:hAnsi="Arial" w:cs="Arial"/>
          <w:color w:val="000000"/>
          <w:sz w:val="17"/>
          <w:szCs w:val="24"/>
        </w:rPr>
        <w:t>otective properties of gloves are</w:t>
      </w:r>
      <w:r>
        <w:rPr>
          <w:rFonts w:ascii="Arial" w:hAnsi="Arial" w:cs="Arial"/>
          <w:color w:val="000000"/>
          <w:sz w:val="17"/>
          <w:szCs w:val="24"/>
        </w:rPr>
        <w:t xml:space="preserve"> minimal. Discard immediately after contamination. Mask (P2) required for powder spills. NB Masks provide minimal protection from airborne particles.</w:t>
      </w:r>
    </w:p>
    <w:p w:rsidR="001611C3" w:rsidRDefault="001611C3">
      <w:pPr>
        <w:framePr w:w="9012" w:h="1632" w:hRule="exact" w:wrap="auto" w:vAnchor="page" w:hAnchor="page" w:x="2389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Training: General OH&amp;S and lab specific induction as well as instrument specific training.</w:t>
      </w:r>
    </w:p>
    <w:p w:rsidR="001611C3" w:rsidRDefault="001611C3">
      <w:pPr>
        <w:framePr w:w="5844" w:h="221" w:hRule="exact" w:wrap="auto" w:vAnchor="page" w:hAnchor="page" w:x="2389" w:y="7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1611C3" w:rsidRDefault="001611C3">
      <w:pPr>
        <w:framePr w:w="1884" w:h="221" w:hRule="exact" w:wrap="auto" w:vAnchor="page" w:hAnchor="page" w:x="421" w:y="7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1611C3" w:rsidRDefault="00B513CE">
      <w:pPr>
        <w:framePr w:w="7967" w:h="408" w:hRule="exact" w:wrap="auto" w:vAnchor="page" w:hAnchor="page" w:x="2389" w:y="9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During processing of material </w:t>
      </w:r>
      <w:r w:rsidR="001611C3">
        <w:rPr>
          <w:rFonts w:ascii="Arial" w:hAnsi="Arial" w:cs="Arial"/>
          <w:color w:val="000000"/>
          <w:sz w:val="17"/>
          <w:szCs w:val="24"/>
        </w:rPr>
        <w:t>or ins</w:t>
      </w:r>
      <w:r>
        <w:rPr>
          <w:rFonts w:ascii="Arial" w:hAnsi="Arial" w:cs="Arial"/>
          <w:color w:val="000000"/>
          <w:sz w:val="17"/>
          <w:szCs w:val="24"/>
        </w:rPr>
        <w:t>ertion of sample into machines,</w:t>
      </w:r>
      <w:r w:rsidR="001611C3">
        <w:rPr>
          <w:rFonts w:ascii="Arial" w:hAnsi="Arial" w:cs="Arial"/>
          <w:color w:val="000000"/>
          <w:sz w:val="17"/>
          <w:szCs w:val="24"/>
        </w:rPr>
        <w:t xml:space="preserve"> person contacts sample or inhales powder.</w:t>
      </w:r>
    </w:p>
    <w:p w:rsidR="001611C3" w:rsidRDefault="001611C3">
      <w:pPr>
        <w:framePr w:w="1884" w:h="221" w:hRule="exact" w:wrap="auto" w:vAnchor="page" w:hAnchor="page" w:x="421" w:y="9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1611C3" w:rsidRDefault="001611C3">
      <w:pPr>
        <w:framePr w:w="9000" w:h="221" w:hRule="exact" w:wrap="auto" w:vAnchor="page" w:hAnchor="page" w:x="2389" w:y="10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Long term contact with chemical or substance</w:t>
      </w:r>
    </w:p>
    <w:p w:rsidR="001611C3" w:rsidRDefault="001611C3">
      <w:pPr>
        <w:framePr w:w="1884" w:h="221" w:hRule="exact" w:wrap="auto" w:vAnchor="page" w:hAnchor="page" w:x="433" w:y="10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1611C3" w:rsidRDefault="001611C3">
      <w:pPr>
        <w:framePr w:w="1884" w:h="199" w:hRule="exact" w:wrap="auto" w:vAnchor="page" w:hAnchor="page" w:x="421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1611C3" w:rsidRDefault="001611C3">
      <w:pPr>
        <w:framePr w:w="1884" w:h="199" w:hRule="exact" w:wrap="auto" w:vAnchor="page" w:hAnchor="page" w:x="7165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1611C3" w:rsidRDefault="001611C3">
      <w:pPr>
        <w:framePr w:w="2234" w:h="199" w:hRule="exact" w:wrap="auto" w:vAnchor="page" w:hAnchor="page" w:x="9121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04/07/2012</w:t>
      </w:r>
    </w:p>
    <w:p w:rsidR="001611C3" w:rsidRDefault="001611C3">
      <w:pPr>
        <w:framePr w:w="1884" w:h="221" w:hRule="exact" w:wrap="auto" w:vAnchor="page" w:hAnchor="page" w:x="421" w:y="10855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1611C3" w:rsidRDefault="001611C3">
      <w:pPr>
        <w:framePr w:w="1884" w:h="199" w:hRule="exact" w:wrap="auto" w:vAnchor="page" w:hAnchor="page" w:x="421" w:y="11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1611C3" w:rsidRDefault="001611C3">
      <w:pPr>
        <w:framePr w:w="2976" w:h="199" w:hRule="exact" w:wrap="auto" w:vAnchor="page" w:hAnchor="page" w:x="2389" w:y="11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Very Serious</w:t>
      </w:r>
    </w:p>
    <w:p w:rsidR="001611C3" w:rsidRDefault="001611C3">
      <w:pPr>
        <w:framePr w:w="1140" w:h="199" w:hRule="exact" w:wrap="auto" w:vAnchor="page" w:hAnchor="page" w:x="5449" w:y="11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611C3" w:rsidRDefault="001611C3">
      <w:pPr>
        <w:framePr w:w="4716" w:h="612" w:hRule="exact" w:wrap="auto" w:vAnchor="page" w:hAnchor="page" w:x="6661" w:y="11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24"/>
        </w:rPr>
        <w:t>Long</w:t>
      </w:r>
      <w:r w:rsidR="00B513CE">
        <w:rPr>
          <w:rFonts w:ascii="Arial" w:hAnsi="Arial" w:cs="Arial"/>
          <w:color w:val="000000"/>
          <w:sz w:val="17"/>
          <w:szCs w:val="24"/>
        </w:rPr>
        <w:t xml:space="preserve"> term health effects unknown </w:t>
      </w:r>
      <w:r w:rsidR="00B513CE">
        <w:rPr>
          <w:rFonts w:ascii="Arial" w:hAnsi="Arial" w:cs="Arial"/>
          <w:color w:val="000000"/>
          <w:sz w:val="17"/>
          <w:szCs w:val="24"/>
        </w:rPr>
        <w:noBreakHyphen/>
        <w:t xml:space="preserve"> </w:t>
      </w:r>
      <w:r>
        <w:rPr>
          <w:rFonts w:ascii="Arial" w:hAnsi="Arial" w:cs="Arial"/>
          <w:color w:val="000000"/>
          <w:sz w:val="17"/>
          <w:szCs w:val="24"/>
        </w:rPr>
        <w:t>po</w:t>
      </w:r>
      <w:r w:rsidR="00B513CE">
        <w:rPr>
          <w:rFonts w:ascii="Arial" w:hAnsi="Arial" w:cs="Arial"/>
          <w:color w:val="000000"/>
          <w:sz w:val="17"/>
          <w:szCs w:val="24"/>
        </w:rPr>
        <w:t>tential consequences range from</w:t>
      </w:r>
      <w:r>
        <w:rPr>
          <w:rFonts w:ascii="Arial" w:hAnsi="Arial" w:cs="Arial"/>
          <w:color w:val="000000"/>
          <w:sz w:val="17"/>
          <w:szCs w:val="24"/>
        </w:rPr>
        <w:t xml:space="preserve"> none/minor to </w:t>
      </w:r>
      <w:r w:rsidR="00B513CE">
        <w:rPr>
          <w:rFonts w:ascii="Arial" w:hAnsi="Arial" w:cs="Arial"/>
          <w:color w:val="000000"/>
          <w:sz w:val="17"/>
          <w:szCs w:val="24"/>
        </w:rPr>
        <w:t>multiple</w:t>
      </w:r>
      <w:r>
        <w:rPr>
          <w:rFonts w:ascii="Arial" w:hAnsi="Arial" w:cs="Arial"/>
          <w:color w:val="000000"/>
          <w:sz w:val="17"/>
          <w:szCs w:val="24"/>
        </w:rPr>
        <w:t xml:space="preserve"> fatalities</w:t>
      </w:r>
      <w:r w:rsidR="00B513CE">
        <w:rPr>
          <w:rFonts w:ascii="Arial" w:hAnsi="Arial" w:cs="Arial"/>
          <w:color w:val="000000"/>
          <w:sz w:val="17"/>
          <w:szCs w:val="24"/>
        </w:rPr>
        <w:t xml:space="preserve"> </w:t>
      </w:r>
      <w:r w:rsidR="00B513CE">
        <w:rPr>
          <w:rFonts w:ascii="Arial" w:hAnsi="Arial" w:cs="Arial"/>
          <w:color w:val="000000"/>
          <w:sz w:val="17"/>
          <w:szCs w:val="24"/>
        </w:rPr>
        <w:noBreakHyphen/>
        <w:t xml:space="preserve"> although extremely unlikely</w:t>
      </w:r>
      <w:r>
        <w:rPr>
          <w:rFonts w:ascii="Arial" w:hAnsi="Arial" w:cs="Arial"/>
          <w:color w:val="000000"/>
          <w:sz w:val="17"/>
          <w:szCs w:val="24"/>
        </w:rPr>
        <w:t>.</w:t>
      </w:r>
      <w:proofErr w:type="gramEnd"/>
    </w:p>
    <w:p w:rsidR="001611C3" w:rsidRDefault="001611C3">
      <w:pPr>
        <w:framePr w:w="1884" w:h="199" w:hRule="exact" w:wrap="auto" w:vAnchor="page" w:hAnchor="page" w:x="42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1611C3" w:rsidRDefault="001611C3">
      <w:pPr>
        <w:framePr w:w="1140" w:h="199" w:hRule="exact" w:wrap="auto" w:vAnchor="page" w:hAnchor="page" w:x="5449" w:y="11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611C3" w:rsidRDefault="001611C3">
      <w:pPr>
        <w:framePr w:w="2964" w:h="199" w:hRule="exact" w:wrap="auto" w:vAnchor="page" w:hAnchor="page" w:x="2389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1611C3" w:rsidRDefault="001611C3">
      <w:pPr>
        <w:framePr w:w="4716" w:h="408" w:hRule="exact" w:wrap="auto" w:vAnchor="page" w:hAnchor="page" w:x="666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 clients use the equipment approximately once per week.</w:t>
      </w:r>
    </w:p>
    <w:p w:rsidR="001611C3" w:rsidRDefault="001611C3">
      <w:pPr>
        <w:framePr w:w="1884" w:h="199" w:hRule="exact" w:wrap="auto" w:vAnchor="page" w:hAnchor="page" w:x="42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1611C3" w:rsidRDefault="001611C3">
      <w:pPr>
        <w:framePr w:w="1140" w:h="199" w:hRule="exact" w:wrap="auto" w:vAnchor="page" w:hAnchor="page" w:x="5449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611C3" w:rsidRDefault="001611C3">
      <w:pPr>
        <w:framePr w:w="2940" w:h="199" w:hRule="exact" w:wrap="auto" w:vAnchor="page" w:hAnchor="page" w:x="2389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Conceivable</w:t>
      </w:r>
    </w:p>
    <w:p w:rsidR="001611C3" w:rsidRDefault="001611C3">
      <w:pPr>
        <w:framePr w:w="4716" w:h="612" w:hRule="exact" w:wrap="auto" w:vAnchor="page" w:hAnchor="page" w:x="66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Fatality has not occurred but it is conceivable that a nanoparticle material may have the potential to cause such an injury.</w:t>
      </w:r>
    </w:p>
    <w:p w:rsidR="001611C3" w:rsidRDefault="001611C3">
      <w:pPr>
        <w:framePr w:w="1884" w:h="199" w:hRule="exact" w:wrap="auto" w:vAnchor="page" w:hAnchor="page" w:x="42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1611C3" w:rsidRDefault="001611C3">
      <w:pPr>
        <w:framePr w:w="2234" w:h="199" w:hRule="exact" w:wrap="auto" w:vAnchor="page" w:hAnchor="page" w:x="2389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1611C3" w:rsidRDefault="001611C3">
      <w:pPr>
        <w:framePr w:w="1140" w:h="199" w:hRule="exact" w:wrap="auto" w:vAnchor="page" w:hAnchor="page" w:x="5449" w:y="12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1611C3" w:rsidRDefault="001611C3">
      <w:pPr>
        <w:framePr w:w="4716" w:h="216" w:hRule="exact" w:wrap="auto" w:vAnchor="page" w:hAnchor="page" w:x="666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1611C3" w:rsidRDefault="001611C3">
      <w:pPr>
        <w:framePr w:w="1985" w:h="221" w:hRule="exact" w:wrap="auto" w:vAnchor="page" w:hAnchor="page" w:x="1028" w:y="13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1611C3" w:rsidRDefault="001611C3">
      <w:pPr>
        <w:framePr w:w="11076" w:h="271" w:hRule="exact" w:wrap="auto" w:vAnchor="page" w:hAnchor="page" w:x="361" w:y="57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1611C3" w:rsidRDefault="001611C3">
      <w:pPr>
        <w:framePr w:w="1884" w:h="221" w:hRule="exact" w:wrap="auto" w:vAnchor="page" w:hAnchor="page" w:x="421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1611C3" w:rsidRDefault="001611C3">
      <w:pPr>
        <w:framePr w:w="1200" w:h="221" w:hRule="exact" w:wrap="auto" w:vAnchor="page" w:hAnchor="page" w:x="4957" w:y="3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1611C3" w:rsidRDefault="00B16589">
      <w:pPr>
        <w:framePr w:w="1800" w:h="239" w:hRule="exact" w:wrap="auto" w:vAnchor="page" w:hAnchor="page" w:x="9673" w:y="53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16589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</w:p>
    <w:p w:rsidR="001611C3" w:rsidRDefault="001611C3">
      <w:pPr>
        <w:framePr w:w="9034" w:h="207" w:hRule="exact" w:wrap="auto" w:vAnchor="page" w:hAnchor="page" w:x="2403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1611C3" w:rsidRDefault="001611C3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611C3" w:rsidRDefault="001611C3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3</w:t>
      </w:r>
    </w:p>
    <w:p w:rsidR="001611C3" w:rsidRDefault="001611C3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1611C3" w:rsidRDefault="00AE6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11C3">
        <w:rPr>
          <w:rFonts w:ascii="Arial" w:hAnsi="Arial" w:cs="Arial"/>
          <w:sz w:val="24"/>
          <w:szCs w:val="24"/>
        </w:rPr>
        <w:br w:type="page"/>
      </w:r>
    </w:p>
    <w:p w:rsidR="001611C3" w:rsidRDefault="0089113D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2" style="position:absolute;left:0;text-align:left;z-index:-251661824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0800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34" type="#_x0000_t75" style="position:absolute;left:0;text-align:left;margin-left:18.4pt;margin-top:18pt;width:153.6pt;height:37.8pt;z-index:-251659776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611C3" w:rsidRDefault="001611C3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611C3" w:rsidRDefault="001611C3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1611C3" w:rsidRDefault="0089113D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35" style="position:absolute;z-index:-251658752;mso-position-horizontal-relative:page;mso-position-vertical-relative:page" from="22.65pt,239.65pt" to="568.1pt,239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57728;mso-position-horizontal-relative:page;mso-position-vertical-relative:page" from="21.85pt,405.05pt" to="568.1pt,405.05pt" o:allowincell="f" strokecolor="blue" strokeweight="1.5pt">
            <w10:wrap anchorx="page" anchory="page"/>
          </v:line>
        </w:pict>
      </w:r>
      <w:r w:rsidR="001611C3">
        <w:rPr>
          <w:rFonts w:ascii="Arial" w:hAnsi="Arial" w:cs="Arial"/>
          <w:b/>
          <w:color w:val="1BABC5"/>
          <w:sz w:val="19"/>
          <w:szCs w:val="24"/>
        </w:rPr>
        <w:t>Substances: (1)</w:t>
      </w:r>
    </w:p>
    <w:p w:rsidR="001611C3" w:rsidRDefault="001611C3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1611C3" w:rsidRDefault="001611C3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1611C3" w:rsidRDefault="001611C3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1611C3" w:rsidRDefault="001611C3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1611C3" w:rsidRDefault="001611C3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1611C3" w:rsidRDefault="001611C3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1611C3" w:rsidRDefault="001611C3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1611C3" w:rsidRDefault="001611C3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1611C3" w:rsidRDefault="001611C3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Nanoparticle material:</w:t>
      </w:r>
      <w:r w:rsidR="00B513CE">
        <w:rPr>
          <w:rFonts w:ascii="Arial" w:hAnsi="Arial" w:cs="Arial"/>
          <w:b/>
          <w:color w:val="000000"/>
          <w:sz w:val="17"/>
          <w:szCs w:val="24"/>
        </w:rPr>
        <w:t xml:space="preserve"> </w:t>
      </w:r>
      <w:r w:rsidR="00B16589" w:rsidRPr="00B16589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----------------------------------</w:t>
      </w:r>
    </w:p>
    <w:p w:rsidR="001611C3" w:rsidRDefault="001611C3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1611C3" w:rsidRDefault="001611C3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Long term health effects of </w:t>
      </w:r>
      <w:r w:rsidR="00B513CE">
        <w:rPr>
          <w:rFonts w:ascii="Arial" w:hAnsi="Arial" w:cs="Arial"/>
          <w:color w:val="000000"/>
          <w:sz w:val="17"/>
          <w:szCs w:val="24"/>
        </w:rPr>
        <w:t>nanoparticles have</w:t>
      </w:r>
      <w:r>
        <w:rPr>
          <w:rFonts w:ascii="Arial" w:hAnsi="Arial" w:cs="Arial"/>
          <w:color w:val="000000"/>
          <w:sz w:val="17"/>
          <w:szCs w:val="24"/>
        </w:rPr>
        <w:t xml:space="preserve"> yet to be </w:t>
      </w:r>
      <w:r w:rsidR="00B513CE">
        <w:rPr>
          <w:rFonts w:ascii="Arial" w:hAnsi="Arial" w:cs="Arial"/>
          <w:color w:val="000000"/>
          <w:sz w:val="17"/>
          <w:szCs w:val="24"/>
        </w:rPr>
        <w:t>determined. Treat</w:t>
      </w:r>
      <w:r>
        <w:rPr>
          <w:rFonts w:ascii="Arial" w:hAnsi="Arial" w:cs="Arial"/>
          <w:color w:val="000000"/>
          <w:sz w:val="17"/>
          <w:szCs w:val="24"/>
        </w:rPr>
        <w:t xml:space="preserve"> as potentially hazardous.</w:t>
      </w:r>
    </w:p>
    <w:p w:rsidR="001611C3" w:rsidRDefault="001611C3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1611C3" w:rsidRDefault="001611C3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1611C3" w:rsidRDefault="001611C3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1611C3" w:rsidRDefault="001611C3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1611C3" w:rsidRDefault="001611C3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1611C3" w:rsidRDefault="001611C3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611C3" w:rsidRDefault="001611C3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611C3" w:rsidRDefault="001611C3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611C3" w:rsidRDefault="001611C3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611C3" w:rsidRDefault="001611C3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1611C3" w:rsidRDefault="001611C3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1611C3" w:rsidRDefault="001611C3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1611C3" w:rsidRDefault="001611C3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1611C3" w:rsidRDefault="001611C3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1611C3" w:rsidRDefault="001611C3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1611C3" w:rsidRDefault="001611C3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1611C3" w:rsidRDefault="001611C3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1611C3" w:rsidRDefault="001611C3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1611C3" w:rsidRDefault="001611C3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1611C3" w:rsidRDefault="001611C3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1611C3" w:rsidRDefault="001611C3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1611C3" w:rsidRDefault="001611C3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Asphyxiant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611C3" w:rsidRDefault="001611C3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1611C3" w:rsidRDefault="001611C3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1611C3" w:rsidRDefault="001611C3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1611C3" w:rsidRDefault="001611C3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1611C3" w:rsidRDefault="001611C3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611C3" w:rsidRDefault="001611C3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1611C3" w:rsidRDefault="001611C3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611C3" w:rsidRDefault="001611C3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1611C3" w:rsidRDefault="001611C3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1611C3" w:rsidRDefault="001611C3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1611C3" w:rsidRDefault="001611C3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1611C3" w:rsidRDefault="001611C3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1611C3" w:rsidRDefault="001611C3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1611C3" w:rsidRDefault="001611C3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1611C3" w:rsidRDefault="001611C3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1611C3" w:rsidRDefault="001611C3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1611C3" w:rsidRDefault="001611C3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611C3" w:rsidRDefault="001611C3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611C3" w:rsidRDefault="001611C3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3</w:t>
      </w:r>
    </w:p>
    <w:p w:rsidR="001611C3" w:rsidRDefault="001611C3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1611C3" w:rsidRDefault="00161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11C3" w:rsidRDefault="0089113D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7" style="position:absolute;left:0;text-align:left;z-index:-251656704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55680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39" type="#_x0000_t75" style="position:absolute;left:0;text-align:left;margin-left:18.4pt;margin-top:18pt;width:153.6pt;height:37.8pt;z-index:-251654656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1611C3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611C3" w:rsidRDefault="001611C3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611C3" w:rsidRDefault="0089113D">
      <w:pPr>
        <w:framePr w:w="10848" w:h="240" w:hRule="exact" w:wrap="auto" w:vAnchor="page" w:hAnchor="page" w:x="517" w:y="16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40" style="position:absolute;z-index:-251653632;mso-position-horizontal-relative:page;mso-position-vertical-relative:page" from="21pt,114.1pt" to="566.45pt,114.1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1pt,172.6pt" to="566.45pt,172.6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21pt,217.45pt" to="566.45pt,217.4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1pt,255.05pt" to="566.45pt,255.0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49536;mso-position-horizontal-relative:page;mso-position-vertical-relative:page" from="21pt,310.45pt" to="566.45pt,310.45pt" o:allowincell="f" strokecolor="blue" strokeweight="1pt">
            <w10:wrap anchorx="page" anchory="page"/>
          </v:line>
        </w:pict>
      </w:r>
      <w:r w:rsidR="001611C3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1611C3" w:rsidRDefault="001611C3">
      <w:pPr>
        <w:framePr w:w="2316" w:h="240" w:hRule="exact" w:wrap="auto" w:vAnchor="page" w:hAnchor="page" w:x="517" w:y="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1611C3" w:rsidRDefault="00D81A21" w:rsidP="00D81A21">
      <w:pPr>
        <w:framePr w:w="7501" w:h="421" w:hRule="exact" w:wrap="auto" w:vAnchor="page" w:hAnchor="page" w:x="2911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The nanoparticle materials described here are necessary to complete the process and cannot be eliminated.</w:t>
      </w:r>
    </w:p>
    <w:p w:rsidR="001611C3" w:rsidRDefault="001611C3">
      <w:pPr>
        <w:framePr w:w="8436" w:h="816" w:hRule="exact" w:wrap="auto" w:vAnchor="page" w:hAnchor="page" w:x="2917" w:y="2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Isolation/containment: Samples transported in double sealed plastic container. Strongly recommend sample is mounted on substrate. Fume cupboard: For all unmounted sample processing. Adhesion to substrate should be checked before remove from fumehood (e.g. gently </w:t>
      </w:r>
      <w:r w:rsidR="000207C1">
        <w:rPr>
          <w:rFonts w:ascii="Arial" w:hAnsi="Arial" w:cs="Arial"/>
          <w:color w:val="000000"/>
          <w:sz w:val="17"/>
          <w:szCs w:val="24"/>
        </w:rPr>
        <w:t>blow compressed air over sample)</w:t>
      </w:r>
      <w:r>
        <w:rPr>
          <w:rFonts w:ascii="Arial" w:hAnsi="Arial" w:cs="Arial"/>
          <w:color w:val="000000"/>
          <w:sz w:val="17"/>
          <w:szCs w:val="24"/>
        </w:rPr>
        <w:t>.</w:t>
      </w:r>
    </w:p>
    <w:p w:rsidR="001611C3" w:rsidRDefault="001611C3">
      <w:pPr>
        <w:framePr w:w="2316" w:h="240" w:hRule="exact" w:wrap="auto" w:vAnchor="page" w:hAnchor="page" w:x="517" w:y="2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1611C3" w:rsidRDefault="001611C3">
      <w:pPr>
        <w:framePr w:w="3120" w:h="199" w:hRule="exact" w:wrap="auto" w:vAnchor="page" w:hAnchor="page" w:x="2917" w:y="3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611C3" w:rsidRDefault="001611C3">
      <w:pPr>
        <w:framePr w:w="2316" w:h="240" w:hRule="exact" w:wrap="auto" w:vAnchor="page" w:hAnchor="page" w:x="517" w:y="3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611C3" w:rsidRDefault="001611C3">
      <w:pPr>
        <w:framePr w:w="8460" w:h="612" w:hRule="exact" w:wrap="auto" w:vAnchor="page" w:hAnchor="page" w:x="2917" w:y="3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24"/>
        </w:rPr>
        <w:t>Written emergency procedures: Risk assessment containing spill procedures available in lab.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Good housekeeping practices: Spills cleaned up immediately. Detailed labels required. Good personal hygiene pract</w:t>
      </w:r>
      <w:r w:rsidR="000207C1">
        <w:rPr>
          <w:rFonts w:ascii="Arial" w:hAnsi="Arial" w:cs="Arial"/>
          <w:color w:val="000000"/>
          <w:sz w:val="17"/>
          <w:szCs w:val="24"/>
        </w:rPr>
        <w:t xml:space="preserve">ices: Wash hands after use. </w:t>
      </w:r>
    </w:p>
    <w:p w:rsidR="001611C3" w:rsidRDefault="001611C3">
      <w:pPr>
        <w:framePr w:w="2316" w:h="240" w:hRule="exact" w:wrap="auto" w:vAnchor="page" w:hAnchor="page" w:x="517" w:y="3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1611C3" w:rsidRDefault="001611C3">
      <w:pPr>
        <w:framePr w:w="3120" w:h="199" w:hRule="exact" w:wrap="auto" w:vAnchor="page" w:hAnchor="page" w:x="2917" w:y="4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611C3" w:rsidRDefault="001611C3">
      <w:pPr>
        <w:framePr w:w="2316" w:h="240" w:hRule="exact" w:wrap="auto" w:vAnchor="page" w:hAnchor="page" w:x="517" w:y="4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611C3" w:rsidRDefault="001611C3">
      <w:pPr>
        <w:framePr w:w="8460" w:h="408" w:hRule="exact" w:wrap="auto" w:vAnchor="page" w:hAnchor="page" w:x="2917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UQ on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line OHS induction required. Lab specific OHS induction required. One on one training in use of chemicals required before allowed </w:t>
      </w:r>
      <w:proofErr w:type="gramStart"/>
      <w:r>
        <w:rPr>
          <w:rFonts w:ascii="Arial" w:hAnsi="Arial" w:cs="Arial"/>
          <w:color w:val="000000"/>
          <w:sz w:val="17"/>
          <w:szCs w:val="24"/>
        </w:rPr>
        <w:t>to use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facilities.</w:t>
      </w:r>
    </w:p>
    <w:p w:rsidR="001611C3" w:rsidRDefault="001611C3">
      <w:pPr>
        <w:framePr w:w="2316" w:h="240" w:hRule="exact" w:wrap="auto" w:vAnchor="page" w:hAnchor="page" w:x="517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1611C3" w:rsidRDefault="001611C3">
      <w:pPr>
        <w:framePr w:w="3120" w:h="199" w:hRule="exact" w:wrap="auto" w:vAnchor="page" w:hAnchor="page" w:x="2917" w:y="4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611C3" w:rsidRDefault="001611C3">
      <w:pPr>
        <w:framePr w:w="2316" w:h="240" w:hRule="exact" w:wrap="auto" w:vAnchor="page" w:hAnchor="page" w:x="517" w:y="4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611C3" w:rsidRDefault="001611C3">
      <w:pPr>
        <w:framePr w:w="8448" w:h="816" w:hRule="exact" w:wrap="auto" w:vAnchor="page" w:hAnchor="page" w:x="2917" w:y="5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Gloves: Nitrile or latex (when directly handling mounted material). Eye protection: Required in chemical lab area. </w:t>
      </w:r>
      <w:proofErr w:type="gramStart"/>
      <w:r>
        <w:rPr>
          <w:rFonts w:ascii="Arial" w:hAnsi="Arial" w:cs="Arial"/>
          <w:color w:val="000000"/>
          <w:sz w:val="17"/>
          <w:szCs w:val="24"/>
        </w:rPr>
        <w:t>s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Coat/apron: Required in chemical lab areas Footwear: Enclosed shoes. Respirator: P2 particle mask required for spills of powder outside fumehood. NB: Masks provide minimal protection from dust.</w:t>
      </w:r>
    </w:p>
    <w:p w:rsidR="001611C3" w:rsidRDefault="001611C3">
      <w:pPr>
        <w:framePr w:w="2316" w:h="240" w:hRule="exact" w:wrap="auto" w:vAnchor="page" w:hAnchor="page" w:x="517" w:y="5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1611C3" w:rsidRDefault="001611C3">
      <w:pPr>
        <w:framePr w:w="3120" w:h="199" w:hRule="exact" w:wrap="auto" w:vAnchor="page" w:hAnchor="page" w:x="2917" w:y="5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611C3" w:rsidRDefault="001611C3">
      <w:pPr>
        <w:framePr w:w="2316" w:h="240" w:hRule="exact" w:wrap="auto" w:vAnchor="page" w:hAnchor="page" w:x="517" w:y="5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611C3" w:rsidRDefault="001611C3">
      <w:pPr>
        <w:framePr w:w="2316" w:h="240" w:hRule="exact" w:wrap="auto" w:vAnchor="page" w:hAnchor="page" w:x="517" w:y="6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1611C3" w:rsidRDefault="001611C3">
      <w:pPr>
        <w:framePr w:w="8448" w:h="1428" w:hRule="exact" w:wrap="auto" w:vAnchor="page" w:hAnchor="page" w:x="2917" w:y="6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waste usually generated in this process. Material returned to lab of origin. SPILLS: Notify/ alert people in surrounding areas. Notify staff. Clean up only if sa</w:t>
      </w:r>
      <w:r w:rsidR="000207C1">
        <w:rPr>
          <w:rFonts w:ascii="Arial" w:hAnsi="Arial" w:cs="Arial"/>
          <w:color w:val="000000"/>
          <w:sz w:val="17"/>
          <w:szCs w:val="24"/>
        </w:rPr>
        <w:t>fe to do so. Mounted material (</w:t>
      </w:r>
      <w:r>
        <w:rPr>
          <w:rFonts w:ascii="Arial" w:hAnsi="Arial" w:cs="Arial"/>
          <w:color w:val="000000"/>
          <w:sz w:val="17"/>
          <w:szCs w:val="24"/>
        </w:rPr>
        <w:t>minimal/ no loose material)</w:t>
      </w:r>
      <w:r w:rsidR="000207C1">
        <w:rPr>
          <w:rFonts w:ascii="Arial" w:hAnsi="Arial" w:cs="Arial"/>
          <w:color w:val="000000"/>
          <w:sz w:val="17"/>
          <w:szCs w:val="24"/>
        </w:rPr>
        <w:t>:</w:t>
      </w:r>
      <w:r>
        <w:rPr>
          <w:rFonts w:ascii="Arial" w:hAnsi="Arial" w:cs="Arial"/>
          <w:color w:val="000000"/>
          <w:sz w:val="17"/>
          <w:szCs w:val="24"/>
        </w:rPr>
        <w:t xml:space="preserve"> wear PPE. Pick up and place in labelled, sealed plastic container. Avoid genera</w:t>
      </w:r>
      <w:r w:rsidR="000207C1">
        <w:rPr>
          <w:rFonts w:ascii="Arial" w:hAnsi="Arial" w:cs="Arial"/>
          <w:color w:val="000000"/>
          <w:sz w:val="17"/>
          <w:szCs w:val="24"/>
        </w:rPr>
        <w:t>ting dust. Unmounted material (e.g. powders): W</w:t>
      </w:r>
      <w:r>
        <w:rPr>
          <w:rFonts w:ascii="Arial" w:hAnsi="Arial" w:cs="Arial"/>
          <w:color w:val="000000"/>
          <w:sz w:val="17"/>
          <w:szCs w:val="24"/>
        </w:rPr>
        <w:t xml:space="preserve">ear PPE (including mask). Avoid generating dust. Use wet clean up procedures </w:t>
      </w:r>
      <w:r w:rsidR="000207C1">
        <w:rPr>
          <w:rFonts w:ascii="Arial" w:hAnsi="Arial" w:cs="Arial"/>
          <w:color w:val="000000"/>
          <w:sz w:val="17"/>
          <w:szCs w:val="24"/>
        </w:rPr>
        <w:t>i.e.</w:t>
      </w:r>
      <w:r>
        <w:rPr>
          <w:rFonts w:ascii="Arial" w:hAnsi="Arial" w:cs="Arial"/>
          <w:color w:val="000000"/>
          <w:sz w:val="17"/>
          <w:szCs w:val="24"/>
        </w:rPr>
        <w:t xml:space="preserve"> absorb material with wet paper towelling or absorbent pads. Clean residual with water. Place spill and contaminated material in labelled sealed plastic container/bag in fumehood. Dispose of lightly contaminated PPE (masks and gloves) in fumehood clinical waste stream.</w:t>
      </w:r>
    </w:p>
    <w:p w:rsidR="001611C3" w:rsidRDefault="001611C3">
      <w:pPr>
        <w:framePr w:w="2316" w:h="240" w:hRule="exact" w:wrap="auto" w:vAnchor="page" w:hAnchor="page" w:x="517" w:y="7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Incompatibilities:</w:t>
      </w:r>
    </w:p>
    <w:p w:rsidR="001611C3" w:rsidRDefault="001611C3">
      <w:pPr>
        <w:framePr w:w="8448" w:h="204" w:hRule="exact" w:wrap="auto" w:vAnchor="page" w:hAnchor="page" w:x="2917" w:y="7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Unknown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take bulk chemical properties into account</w:t>
      </w:r>
    </w:p>
    <w:p w:rsidR="001611C3" w:rsidRDefault="001611C3">
      <w:pPr>
        <w:framePr w:w="2316" w:h="240" w:hRule="exact" w:wrap="auto" w:vAnchor="page" w:hAnchor="page" w:x="517" w:y="8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1611C3" w:rsidRDefault="001611C3">
      <w:pPr>
        <w:framePr w:w="8424" w:h="408" w:hRule="exact" w:wrap="auto" w:vAnchor="page" w:hAnchor="page" w:x="2917" w:y="8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Treat symptomatically. Long term health affects unknown. If contamination occurs wash </w:t>
      </w:r>
      <w:r w:rsidR="0089113D">
        <w:rPr>
          <w:rFonts w:ascii="Arial" w:hAnsi="Arial" w:cs="Arial"/>
          <w:color w:val="000000"/>
          <w:sz w:val="17"/>
          <w:szCs w:val="24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z w:val="17"/>
          <w:szCs w:val="24"/>
        </w:rPr>
        <w:t>ffected area with water and remove contaminated clothing as a precautionary measure.</w:t>
      </w:r>
    </w:p>
    <w:p w:rsidR="001611C3" w:rsidRDefault="001611C3">
      <w:pPr>
        <w:framePr w:w="10824" w:h="240" w:hRule="exact" w:wrap="auto" w:vAnchor="page" w:hAnchor="page" w:x="517" w:y="8502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1611C3" w:rsidRDefault="001611C3">
      <w:pPr>
        <w:framePr w:w="2316" w:h="240" w:hRule="exact" w:wrap="auto" w:vAnchor="page" w:hAnchor="page" w:x="517" w:y="9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 xml:space="preserve">Health Surveillance </w:t>
      </w:r>
      <w:proofErr w:type="spellStart"/>
      <w:r>
        <w:rPr>
          <w:rFonts w:ascii="Arial" w:hAnsi="Arial" w:cs="Arial"/>
          <w:b/>
          <w:color w:val="1BABC5"/>
          <w:sz w:val="17"/>
          <w:szCs w:val="24"/>
        </w:rPr>
        <w:t>Req</w:t>
      </w:r>
      <w:proofErr w:type="spellEnd"/>
      <w:r>
        <w:rPr>
          <w:rFonts w:ascii="Arial" w:hAnsi="Arial" w:cs="Arial"/>
          <w:b/>
          <w:color w:val="1BABC5"/>
          <w:sz w:val="17"/>
          <w:szCs w:val="24"/>
        </w:rPr>
        <w:t>:</w:t>
      </w:r>
    </w:p>
    <w:p w:rsidR="001611C3" w:rsidRDefault="001611C3">
      <w:pPr>
        <w:framePr w:w="2316" w:h="240" w:hRule="exact" w:wrap="auto" w:vAnchor="page" w:hAnchor="page" w:x="517" w:y="9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1611C3" w:rsidRDefault="001611C3">
      <w:pPr>
        <w:framePr w:w="2316" w:h="240" w:hRule="exact" w:wrap="auto" w:vAnchor="page" w:hAnchor="page" w:x="517" w:y="8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1611C3" w:rsidRDefault="001611C3">
      <w:pPr>
        <w:framePr w:w="2316" w:h="240" w:hRule="exact" w:wrap="auto" w:vAnchor="page" w:hAnchor="page" w:x="517" w:y="9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1611C3" w:rsidRDefault="001611C3">
      <w:pPr>
        <w:framePr w:w="353" w:h="199" w:hRule="exact" w:wrap="auto" w:vAnchor="page" w:hAnchor="page" w:x="2917" w:y="9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1611C3" w:rsidRDefault="001611C3">
      <w:pPr>
        <w:framePr w:w="4032" w:h="228" w:hRule="exact" w:wrap="auto" w:vAnchor="page" w:hAnchor="page" w:x="2917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Significant but controlled</w:t>
      </w:r>
    </w:p>
    <w:p w:rsidR="001611C3" w:rsidRDefault="001611C3">
      <w:pPr>
        <w:framePr w:w="4380" w:h="199" w:hRule="exact" w:wrap="auto" w:vAnchor="page" w:hAnchor="page" w:x="2878" w:y="8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Unusual</w:t>
      </w:r>
    </w:p>
    <w:p w:rsidR="001611C3" w:rsidRDefault="001611C3">
      <w:pPr>
        <w:framePr w:w="941" w:h="221" w:hRule="exact" w:wrap="auto" w:vAnchor="page" w:hAnchor="page" w:x="2917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1611C3" w:rsidRDefault="001611C3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611C3" w:rsidRDefault="001611C3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3</w:t>
      </w:r>
    </w:p>
    <w:p w:rsidR="001611C3" w:rsidRDefault="001611C3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sectPr w:rsidR="001611C3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E44"/>
    <w:rsid w:val="000207C1"/>
    <w:rsid w:val="001611C3"/>
    <w:rsid w:val="003C20F2"/>
    <w:rsid w:val="00580CD4"/>
    <w:rsid w:val="005C5F99"/>
    <w:rsid w:val="0089113D"/>
    <w:rsid w:val="009F1E44"/>
    <w:rsid w:val="00AE6C48"/>
    <w:rsid w:val="00B16589"/>
    <w:rsid w:val="00B513CE"/>
    <w:rsid w:val="00D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Administrator</cp:lastModifiedBy>
  <cp:revision>10</cp:revision>
  <dcterms:created xsi:type="dcterms:W3CDTF">2012-07-09T02:02:00Z</dcterms:created>
  <dcterms:modified xsi:type="dcterms:W3CDTF">2015-01-19T22:38:00Z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016B9E1421FC6E368B2C2DA50FE47B9139011C471AA25B8560C01B52A563167CBDABAAC6F1084FB01EA1B8056285C13BB61A23C7FC9E19578599C9B620AC4F7CF5600F2B6DAAC127B4EE781DEEE70D0D40AF901FC784B93DA4312AFF10AAE4565217D09EEC1A26BB650E7790C36AE49CBEF6E632C309FAC065F6523F597A034</vt:lpwstr>
  </property>
  <property fmtid="{D5CDD505-2E9C-101B-9397-08002B2CF9AE}" pid="3" name="Business Objects Context Information1">
    <vt:lpwstr>2DDBA32FE3C45912E93936BBAE45F5AB7C7C4709AE759943A8A4811C6FEECD63601C6FC5647A22F1A51055AB87609EC0692C37EAB79F900048EDCA834418253A38CB8EF853F0E36E8C8AEFF482AB0AEC8F7A7D6671293D51B73993CACF2D337645390782B75CD325A7EB4A5005944EFC970479B11233FC4334F5A0DB6FEA9D9</vt:lpwstr>
  </property>
  <property fmtid="{D5CDD505-2E9C-101B-9397-08002B2CF9AE}" pid="4" name="Business Objects Context Information2">
    <vt:lpwstr>B6EC</vt:lpwstr>
  </property>
</Properties>
</file>